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5B4" w:rsidRDefault="001C438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2A0FE0">
        <w:rPr>
          <w:b/>
          <w:sz w:val="32"/>
          <w:szCs w:val="32"/>
        </w:rPr>
        <w:t>TKC</w:t>
      </w:r>
      <w:r w:rsidR="00397B3D">
        <w:rPr>
          <w:b/>
          <w:sz w:val="32"/>
          <w:szCs w:val="32"/>
        </w:rPr>
        <w:t xml:space="preserve"> </w:t>
      </w:r>
      <w:proofErr w:type="gramStart"/>
      <w:r w:rsidR="00397B3D">
        <w:rPr>
          <w:b/>
          <w:sz w:val="32"/>
          <w:szCs w:val="32"/>
        </w:rPr>
        <w:t>Legislative</w:t>
      </w:r>
      <w:r>
        <w:rPr>
          <w:b/>
          <w:sz w:val="32"/>
          <w:szCs w:val="32"/>
        </w:rPr>
        <w:t xml:space="preserve"> </w:t>
      </w:r>
      <w:r w:rsidR="00397B3D">
        <w:rPr>
          <w:b/>
          <w:sz w:val="32"/>
          <w:szCs w:val="32"/>
        </w:rPr>
        <w:t xml:space="preserve"> Liaison</w:t>
      </w:r>
      <w:proofErr w:type="gramEnd"/>
      <w:r w:rsidR="00397B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397B3D">
        <w:rPr>
          <w:b/>
          <w:sz w:val="32"/>
          <w:szCs w:val="32"/>
        </w:rPr>
        <w:t>Report                       April 3, 2017</w:t>
      </w:r>
    </w:p>
    <w:p w:rsidR="00397B3D" w:rsidRDefault="00397B3D">
      <w:pPr>
        <w:rPr>
          <w:sz w:val="28"/>
          <w:szCs w:val="28"/>
        </w:rPr>
      </w:pPr>
      <w:r>
        <w:rPr>
          <w:b/>
          <w:sz w:val="28"/>
          <w:szCs w:val="28"/>
        </w:rPr>
        <w:t>House Bill 626:</w:t>
      </w:r>
      <w:r>
        <w:rPr>
          <w:sz w:val="28"/>
          <w:szCs w:val="28"/>
        </w:rPr>
        <w:t xml:space="preserve">  Passed 3/31/17    </w:t>
      </w:r>
      <w:proofErr w:type="gramStart"/>
      <w:r>
        <w:rPr>
          <w:sz w:val="28"/>
          <w:szCs w:val="28"/>
        </w:rPr>
        <w:t>Any</w:t>
      </w:r>
      <w:proofErr w:type="gramEnd"/>
      <w:r>
        <w:rPr>
          <w:sz w:val="28"/>
          <w:szCs w:val="28"/>
        </w:rPr>
        <w:t xml:space="preserve"> animal shelter must follow specified written protocol for reclaiming animals.  Starting Oct 1, 2017</w:t>
      </w:r>
      <w:proofErr w:type="gramStart"/>
      <w:r>
        <w:rPr>
          <w:sz w:val="28"/>
          <w:szCs w:val="28"/>
        </w:rPr>
        <w:t>,  Dept</w:t>
      </w:r>
      <w:proofErr w:type="gramEnd"/>
      <w:r>
        <w:rPr>
          <w:sz w:val="28"/>
          <w:szCs w:val="28"/>
        </w:rPr>
        <w:t xml:space="preserve"> of Agriculture now requires shelters to secure minimum standards of care within a specified period of time to the animals.</w:t>
      </w:r>
    </w:p>
    <w:p w:rsidR="006F1C62" w:rsidRDefault="00397B3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Senate Bill 631:  </w:t>
      </w:r>
      <w:r w:rsidRPr="00397B3D">
        <w:rPr>
          <w:sz w:val="28"/>
          <w:szCs w:val="28"/>
        </w:rPr>
        <w:t>Beginning Oct 1, 2017, The Animal Abuse Emergency Compensation Fund has been established.</w:t>
      </w:r>
      <w:r>
        <w:rPr>
          <w:sz w:val="28"/>
          <w:szCs w:val="28"/>
        </w:rPr>
        <w:t xml:space="preserve">  Any fines, costs, forfeitures, and penalties will be collected by clerks of the District Court.  Funds go to those not-for-profit organizations established to promote animal welfare to assist in paying costs to remove and care for animals</w:t>
      </w:r>
      <w:r w:rsidR="006F1C62">
        <w:rPr>
          <w:sz w:val="28"/>
          <w:szCs w:val="28"/>
        </w:rPr>
        <w:t xml:space="preserve"> caught in a criminal situation.</w:t>
      </w:r>
    </w:p>
    <w:p w:rsidR="001C4384" w:rsidRDefault="001C43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1C4384" w:rsidRDefault="001C4384">
      <w:pPr>
        <w:rPr>
          <w:b/>
          <w:sz w:val="28"/>
          <w:szCs w:val="28"/>
        </w:rPr>
      </w:pPr>
    </w:p>
    <w:p w:rsidR="00397B3D" w:rsidRDefault="00397B3D">
      <w:pPr>
        <w:rPr>
          <w:sz w:val="28"/>
          <w:szCs w:val="28"/>
        </w:rPr>
      </w:pPr>
      <w:r>
        <w:rPr>
          <w:sz w:val="28"/>
          <w:szCs w:val="28"/>
        </w:rPr>
        <w:t>Bills in session now:</w:t>
      </w:r>
    </w:p>
    <w:p w:rsidR="006F1C62" w:rsidRDefault="006F1C62">
      <w:pPr>
        <w:rPr>
          <w:sz w:val="28"/>
          <w:szCs w:val="28"/>
        </w:rPr>
      </w:pPr>
      <w:r>
        <w:rPr>
          <w:sz w:val="28"/>
          <w:szCs w:val="28"/>
        </w:rPr>
        <w:t xml:space="preserve">HB334:  Kennel Licenses required for those with 6 </w:t>
      </w:r>
      <w:proofErr w:type="spellStart"/>
      <w:r>
        <w:rPr>
          <w:sz w:val="28"/>
          <w:szCs w:val="28"/>
        </w:rPr>
        <w:t>unspayed</w:t>
      </w:r>
      <w:proofErr w:type="spellEnd"/>
      <w:r>
        <w:rPr>
          <w:sz w:val="28"/>
          <w:szCs w:val="28"/>
        </w:rPr>
        <w:t xml:space="preserve"> females over 6 months and kept for the purpose of breeding and selling their puppies. You must </w:t>
      </w:r>
      <w:proofErr w:type="gramStart"/>
      <w:r>
        <w:rPr>
          <w:sz w:val="28"/>
          <w:szCs w:val="28"/>
        </w:rPr>
        <w:t>register</w:t>
      </w:r>
      <w:proofErr w:type="gramEnd"/>
      <w:r>
        <w:rPr>
          <w:sz w:val="28"/>
          <w:szCs w:val="28"/>
        </w:rPr>
        <w:t xml:space="preserve"> if you have more than 6 </w:t>
      </w:r>
      <w:proofErr w:type="spellStart"/>
      <w:r>
        <w:rPr>
          <w:sz w:val="28"/>
          <w:szCs w:val="28"/>
        </w:rPr>
        <w:t>litters</w:t>
      </w:r>
      <w:proofErr w:type="spellEnd"/>
      <w:r>
        <w:rPr>
          <w:sz w:val="28"/>
          <w:szCs w:val="28"/>
        </w:rPr>
        <w:t xml:space="preserve"> per year.</w:t>
      </w:r>
    </w:p>
    <w:p w:rsidR="00397B3D" w:rsidRDefault="00397B3D">
      <w:pPr>
        <w:rPr>
          <w:sz w:val="28"/>
          <w:szCs w:val="28"/>
        </w:rPr>
      </w:pPr>
      <w:r>
        <w:rPr>
          <w:sz w:val="28"/>
          <w:szCs w:val="28"/>
        </w:rPr>
        <w:t>HB781:  Pet stores mus</w:t>
      </w:r>
      <w:r w:rsidR="006F1C62">
        <w:rPr>
          <w:sz w:val="28"/>
          <w:szCs w:val="28"/>
        </w:rPr>
        <w:t>t keep records of purchasers.  They c</w:t>
      </w:r>
      <w:r>
        <w:rPr>
          <w:sz w:val="28"/>
          <w:szCs w:val="28"/>
        </w:rPr>
        <w:t xml:space="preserve">annot buy from </w:t>
      </w:r>
      <w:r w:rsidR="006F1C62">
        <w:rPr>
          <w:sz w:val="28"/>
          <w:szCs w:val="28"/>
        </w:rPr>
        <w:t xml:space="preserve">anyone with prior citations or violations.  The store must post animal’s history, health, and if </w:t>
      </w:r>
      <w:proofErr w:type="spellStart"/>
      <w:r w:rsidR="006F1C62">
        <w:rPr>
          <w:sz w:val="28"/>
          <w:szCs w:val="28"/>
        </w:rPr>
        <w:t>registrable</w:t>
      </w:r>
      <w:proofErr w:type="spellEnd"/>
      <w:r w:rsidR="006F1C62">
        <w:rPr>
          <w:sz w:val="28"/>
          <w:szCs w:val="28"/>
        </w:rPr>
        <w:t xml:space="preserve">. </w:t>
      </w:r>
    </w:p>
    <w:p w:rsidR="006F1C62" w:rsidRDefault="006F1C62">
      <w:pPr>
        <w:rPr>
          <w:sz w:val="28"/>
          <w:szCs w:val="28"/>
        </w:rPr>
      </w:pPr>
      <w:r>
        <w:rPr>
          <w:sz w:val="28"/>
          <w:szCs w:val="28"/>
        </w:rPr>
        <w:t>SB441:  Discussion to begin to establish a Maryland Vetera</w:t>
      </w:r>
      <w:r w:rsidR="001C4384">
        <w:rPr>
          <w:sz w:val="28"/>
          <w:szCs w:val="28"/>
        </w:rPr>
        <w:t>ns Service Animal Program to offer training to</w:t>
      </w:r>
      <w:r>
        <w:rPr>
          <w:sz w:val="28"/>
          <w:szCs w:val="28"/>
        </w:rPr>
        <w:t xml:space="preserve"> qualified veterans </w:t>
      </w:r>
      <w:r w:rsidR="001C4384">
        <w:rPr>
          <w:sz w:val="28"/>
          <w:szCs w:val="28"/>
        </w:rPr>
        <w:t>and a partner dog as a service team.</w:t>
      </w:r>
    </w:p>
    <w:p w:rsidR="001C4384" w:rsidRDefault="001C4384">
      <w:pPr>
        <w:rPr>
          <w:sz w:val="28"/>
          <w:szCs w:val="28"/>
        </w:rPr>
      </w:pPr>
    </w:p>
    <w:p w:rsidR="001C4384" w:rsidRDefault="001C4384">
      <w:r>
        <w:t>Thank you for your concern and participation in this great Club,</w:t>
      </w:r>
    </w:p>
    <w:p w:rsidR="001C4384" w:rsidRDefault="001C4384">
      <w:r>
        <w:t>Your Legislative Liaison, Diane Horowitz</w:t>
      </w:r>
      <w:bookmarkStart w:id="0" w:name="_GoBack"/>
      <w:bookmarkEnd w:id="0"/>
    </w:p>
    <w:p w:rsidR="001C4384" w:rsidRDefault="001C4384"/>
    <w:p w:rsidR="001C4384" w:rsidRPr="001C4384" w:rsidRDefault="001C4384"/>
    <w:p w:rsidR="006F1C62" w:rsidRPr="00397B3D" w:rsidRDefault="006F1C62">
      <w:pPr>
        <w:rPr>
          <w:b/>
          <w:sz w:val="28"/>
          <w:szCs w:val="28"/>
        </w:rPr>
      </w:pPr>
    </w:p>
    <w:p w:rsidR="00397B3D" w:rsidRPr="00397B3D" w:rsidRDefault="00397B3D">
      <w:pPr>
        <w:rPr>
          <w:sz w:val="28"/>
          <w:szCs w:val="28"/>
        </w:rPr>
      </w:pPr>
    </w:p>
    <w:sectPr w:rsidR="00397B3D" w:rsidRPr="00397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3D"/>
    <w:rsid w:val="000335B4"/>
    <w:rsid w:val="001C4384"/>
    <w:rsid w:val="002A0FE0"/>
    <w:rsid w:val="00397B3D"/>
    <w:rsid w:val="006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Lieberman Research Group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2017-04-03T16:05:00Z</dcterms:created>
  <dcterms:modified xsi:type="dcterms:W3CDTF">2017-04-03T16:35:00Z</dcterms:modified>
</cp:coreProperties>
</file>